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A24B3" w14:textId="77777777" w:rsidR="004272F4" w:rsidRPr="00860638" w:rsidRDefault="004272F4" w:rsidP="004272F4">
      <w:pPr>
        <w:spacing w:after="80"/>
        <w:jc w:val="center"/>
        <w:rPr>
          <w:b/>
          <w:sz w:val="28"/>
          <w:szCs w:val="28"/>
        </w:rPr>
      </w:pPr>
      <w:r w:rsidRPr="00860638">
        <w:rPr>
          <w:b/>
          <w:sz w:val="28"/>
          <w:szCs w:val="28"/>
        </w:rPr>
        <w:t>Unemployment Insurance (UI) Nonmonetary Determinations</w:t>
      </w:r>
    </w:p>
    <w:p w14:paraId="6A8BFE5E" w14:textId="77777777" w:rsidR="002B3BB0" w:rsidRDefault="002B3BB0" w:rsidP="002B3BB0">
      <w:pPr>
        <w:spacing w:after="100" w:afterAutospacing="1"/>
        <w:jc w:val="center"/>
        <w:rPr>
          <w:b/>
        </w:rPr>
      </w:pPr>
      <w:r>
        <w:rPr>
          <w:b/>
        </w:rPr>
        <w:t>1</w:t>
      </w:r>
      <w:r w:rsidRPr="002B3BB0">
        <w:rPr>
          <w:b/>
          <w:vertAlign w:val="superscript"/>
        </w:rPr>
        <w:t>st</w:t>
      </w:r>
      <w:r>
        <w:rPr>
          <w:b/>
        </w:rPr>
        <w:t xml:space="preserve"> Quarter of 2022</w:t>
      </w:r>
    </w:p>
    <w:p w14:paraId="059A3AE2" w14:textId="4C90C55D" w:rsidR="002B3BB0" w:rsidRPr="00C93D16" w:rsidRDefault="002B3BB0" w:rsidP="002B3BB0">
      <w:pPr>
        <w:rPr>
          <w:b/>
        </w:rPr>
      </w:pPr>
      <w:r w:rsidRPr="00C93D16">
        <w:rPr>
          <w:b/>
        </w:rPr>
        <w:t>Timeliness</w:t>
      </w:r>
    </w:p>
    <w:p w14:paraId="08D19199" w14:textId="77777777" w:rsidR="002B3BB0" w:rsidRPr="00C93D16" w:rsidRDefault="002B3BB0" w:rsidP="002B3BB0">
      <w:r>
        <w:rPr>
          <w:noProof/>
        </w:rPr>
        <w:drawing>
          <wp:inline distT="0" distB="0" distL="0" distR="0" wp14:anchorId="159AFA52" wp14:editId="7581DCE6">
            <wp:extent cx="6456045" cy="3213100"/>
            <wp:effectExtent l="0" t="0" r="1905" b="6350"/>
            <wp:docPr id="17" name="Picture 17" descr="Chart, timeline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Chart, timeline, ba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045" cy="321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CB5579" w14:textId="77777777" w:rsidR="002B3BB0" w:rsidRPr="00C93D16" w:rsidRDefault="002B3BB0" w:rsidP="002B3BB0">
      <w:r w:rsidRPr="00C93D16">
        <w:t xml:space="preserve">In the </w:t>
      </w:r>
      <w:r>
        <w:t>1</w:t>
      </w:r>
      <w:r w:rsidRPr="00D87980">
        <w:rPr>
          <w:vertAlign w:val="superscript"/>
        </w:rPr>
        <w:t>st</w:t>
      </w:r>
      <w:r>
        <w:t xml:space="preserve"> </w:t>
      </w:r>
      <w:r w:rsidRPr="00C93D16">
        <w:t>quarter of 202</w:t>
      </w:r>
      <w:r>
        <w:t>2</w:t>
      </w:r>
      <w:r w:rsidRPr="00C93D16">
        <w:t xml:space="preserve">, </w:t>
      </w:r>
      <w:r>
        <w:t>45.1</w:t>
      </w:r>
      <w:r w:rsidRPr="00C93D16">
        <w:t xml:space="preserve">% of all nonmonetary determinations were completed in 21 days or less, with </w:t>
      </w:r>
      <w:r>
        <w:t>31.4</w:t>
      </w:r>
      <w:r w:rsidRPr="00C93D16">
        <w:t xml:space="preserve">% of the separations and </w:t>
      </w:r>
      <w:r>
        <w:t>52.7</w:t>
      </w:r>
      <w:r w:rsidRPr="00C93D16">
        <w:t>% of the non-separations completed in that time frame.</w:t>
      </w:r>
    </w:p>
    <w:p w14:paraId="22670189" w14:textId="77777777" w:rsidR="0032145B" w:rsidRDefault="0032145B">
      <w:pPr>
        <w:rPr>
          <w:i/>
          <w:sz w:val="20"/>
          <w:szCs w:val="20"/>
        </w:rPr>
      </w:pPr>
    </w:p>
    <w:p w14:paraId="64B297A5" w14:textId="1EC60739" w:rsidR="0052310C" w:rsidRDefault="0032145B">
      <w:r w:rsidRPr="006C7B31">
        <w:rPr>
          <w:i/>
          <w:sz w:val="20"/>
          <w:szCs w:val="20"/>
        </w:rPr>
        <w:t xml:space="preserve">This report was produced on </w:t>
      </w:r>
      <w:r w:rsidR="002B3BB0">
        <w:rPr>
          <w:i/>
          <w:sz w:val="20"/>
          <w:szCs w:val="20"/>
        </w:rPr>
        <w:t>7</w:t>
      </w:r>
      <w:r>
        <w:rPr>
          <w:i/>
          <w:sz w:val="20"/>
          <w:szCs w:val="20"/>
        </w:rPr>
        <w:t>/</w:t>
      </w:r>
      <w:r w:rsidR="002B3BB0">
        <w:rPr>
          <w:i/>
          <w:sz w:val="20"/>
          <w:szCs w:val="20"/>
        </w:rPr>
        <w:t>26</w:t>
      </w:r>
      <w:r>
        <w:rPr>
          <w:i/>
          <w:sz w:val="20"/>
          <w:szCs w:val="20"/>
        </w:rPr>
        <w:t>/202</w:t>
      </w:r>
      <w:r w:rsidR="00091925">
        <w:rPr>
          <w:i/>
          <w:sz w:val="20"/>
          <w:szCs w:val="20"/>
        </w:rPr>
        <w:t>2</w:t>
      </w:r>
      <w:r>
        <w:rPr>
          <w:i/>
          <w:sz w:val="20"/>
          <w:szCs w:val="20"/>
        </w:rPr>
        <w:t xml:space="preserve"> b</w:t>
      </w:r>
      <w:r w:rsidRPr="006C7B31">
        <w:rPr>
          <w:i/>
          <w:sz w:val="20"/>
          <w:szCs w:val="20"/>
        </w:rPr>
        <w:t>y the Office of Unemployment Insurance, Division of Performance Management.</w:t>
      </w:r>
    </w:p>
    <w:sectPr w:rsidR="0052310C" w:rsidSect="004272F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45B"/>
    <w:rsid w:val="00040D41"/>
    <w:rsid w:val="00091925"/>
    <w:rsid w:val="001B583A"/>
    <w:rsid w:val="002B3BB0"/>
    <w:rsid w:val="0032145B"/>
    <w:rsid w:val="004272F4"/>
    <w:rsid w:val="004561DA"/>
    <w:rsid w:val="0052310C"/>
    <w:rsid w:val="00585C75"/>
    <w:rsid w:val="00594A49"/>
    <w:rsid w:val="005E0D09"/>
    <w:rsid w:val="00641C62"/>
    <w:rsid w:val="00645AE2"/>
    <w:rsid w:val="00845F06"/>
    <w:rsid w:val="00987E3F"/>
    <w:rsid w:val="00DE4CF0"/>
    <w:rsid w:val="00EC37FD"/>
    <w:rsid w:val="00EC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1666F"/>
  <w15:chartTrackingRefBased/>
  <w15:docId w15:val="{21FFBA93-D617-4A83-B3F2-C9BB90BEB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45B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Rodall, Valerie - ETA</dc:creator>
  <cp:keywords/>
  <dc:description/>
  <cp:lastModifiedBy>Rodall, Valerie - ETA</cp:lastModifiedBy>
  <cp:revision>3</cp:revision>
  <dcterms:created xsi:type="dcterms:W3CDTF">2022-07-26T16:04:00Z</dcterms:created>
  <dcterms:modified xsi:type="dcterms:W3CDTF">2022-07-26T18:38:00Z</dcterms:modified>
</cp:coreProperties>
</file>