
<file path=[Content_Types].xml><?xml version="1.0" encoding="utf-8"?>
<Types xmlns="http://schemas.openxmlformats.org/package/2006/content-types"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2BA24B3" w14:textId="77777777" w:rsidR="004272F4" w:rsidRPr="00860638" w:rsidRDefault="004272F4" w:rsidP="004272F4">
      <w:pPr>
        <w:spacing w:after="80"/>
        <w:jc w:val="center"/>
        <w:rPr>
          <w:b/>
          <w:sz w:val="28"/>
          <w:szCs w:val="28"/>
        </w:rPr>
      </w:pPr>
      <w:r w:rsidRPr="00860638">
        <w:rPr>
          <w:b/>
          <w:sz w:val="28"/>
          <w:szCs w:val="28"/>
        </w:rPr>
        <w:t>Unemployment Insurance (UI) Nonmonetary Determinations</w:t>
      </w:r>
    </w:p>
    <w:p w14:paraId="6A8BFE5E" w14:textId="0D7B2CC5" w:rsidR="002B3BB0" w:rsidRDefault="005333F7" w:rsidP="002B3BB0">
      <w:pPr>
        <w:spacing w:after="100" w:afterAutospacing="1"/>
        <w:jc w:val="center"/>
        <w:rPr>
          <w:b/>
        </w:rPr>
      </w:pPr>
      <w:r>
        <w:rPr>
          <w:b/>
        </w:rPr>
        <w:t>2</w:t>
      </w:r>
      <w:r w:rsidRPr="005333F7">
        <w:rPr>
          <w:b/>
          <w:vertAlign w:val="superscript"/>
        </w:rPr>
        <w:t>nd</w:t>
      </w:r>
      <w:r>
        <w:rPr>
          <w:b/>
        </w:rPr>
        <w:t xml:space="preserve"> </w:t>
      </w:r>
      <w:r w:rsidR="002B3BB0">
        <w:rPr>
          <w:b/>
        </w:rPr>
        <w:t>Quarter of 202</w:t>
      </w:r>
      <w:r w:rsidR="00F35A54">
        <w:rPr>
          <w:b/>
        </w:rPr>
        <w:t>3</w:t>
      </w:r>
    </w:p>
    <w:p w14:paraId="5AD4BF9A" w14:textId="49712B4D" w:rsidR="00F35A54" w:rsidRDefault="00F35A54" w:rsidP="005333F7">
      <w:pPr>
        <w:rPr>
          <w:b/>
        </w:rPr>
      </w:pPr>
      <w:r w:rsidRPr="00C93D16">
        <w:rPr>
          <w:b/>
        </w:rPr>
        <w:t>Timeliness</w:t>
      </w:r>
    </w:p>
    <w:p w14:paraId="272A600A" w14:textId="77777777" w:rsidR="005333F7" w:rsidRPr="00C93D16" w:rsidRDefault="005333F7" w:rsidP="005333F7">
      <w:r>
        <w:rPr>
          <w:noProof/>
        </w:rPr>
        <w:drawing>
          <wp:inline distT="0" distB="0" distL="0" distR="0" wp14:anchorId="3643F013" wp14:editId="675DD939">
            <wp:extent cx="6450014" cy="3197225"/>
            <wp:effectExtent l="0" t="0" r="8255" b="3175"/>
            <wp:docPr id="15" name="Chart 15">
              <a:extLst xmlns:a="http://schemas.openxmlformats.org/drawingml/2006/main">
                <a:ext uri="{FF2B5EF4-FFF2-40B4-BE49-F238E27FC236}">
                  <a16:creationId xmlns:a16="http://schemas.microsoft.com/office/drawing/2014/main" id="{00000000-0008-0000-0500-00000200000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14:paraId="1FB3229F" w14:textId="77777777" w:rsidR="005333F7" w:rsidRPr="00C93D16" w:rsidRDefault="005333F7" w:rsidP="005333F7">
      <w:r w:rsidRPr="00C93D16">
        <w:t xml:space="preserve">In the </w:t>
      </w:r>
      <w:r>
        <w:t>2</w:t>
      </w:r>
      <w:r w:rsidRPr="0056719C">
        <w:rPr>
          <w:vertAlign w:val="superscript"/>
        </w:rPr>
        <w:t>nd</w:t>
      </w:r>
      <w:r>
        <w:t xml:space="preserve"> </w:t>
      </w:r>
      <w:r w:rsidRPr="00C93D16">
        <w:t>quarter of 202</w:t>
      </w:r>
      <w:r>
        <w:t>3</w:t>
      </w:r>
      <w:r w:rsidRPr="00C93D16">
        <w:t xml:space="preserve">, </w:t>
      </w:r>
      <w:r>
        <w:t>63</w:t>
      </w:r>
      <w:r w:rsidRPr="00C93D16">
        <w:t xml:space="preserve">% of all nonmonetary determinations were completed in 21 days or less, with </w:t>
      </w:r>
      <w:r>
        <w:t>49.5</w:t>
      </w:r>
      <w:r w:rsidRPr="00C93D16">
        <w:t xml:space="preserve">% of the separations and </w:t>
      </w:r>
      <w:r>
        <w:t>73.3</w:t>
      </w:r>
      <w:r w:rsidRPr="00C93D16">
        <w:t>% of the non-separations completed in that time frame.</w:t>
      </w:r>
    </w:p>
    <w:p w14:paraId="259D7410" w14:textId="77777777" w:rsidR="008971C4" w:rsidRDefault="008971C4">
      <w:pPr>
        <w:rPr>
          <w:i/>
          <w:sz w:val="20"/>
          <w:szCs w:val="20"/>
        </w:rPr>
      </w:pPr>
    </w:p>
    <w:p w14:paraId="64B297A5" w14:textId="6E0264D4" w:rsidR="0052310C" w:rsidRDefault="0032145B">
      <w:r w:rsidRPr="006C7B31">
        <w:rPr>
          <w:i/>
          <w:sz w:val="20"/>
          <w:szCs w:val="20"/>
        </w:rPr>
        <w:t xml:space="preserve">This report was produced on </w:t>
      </w:r>
      <w:r w:rsidR="008971C4">
        <w:rPr>
          <w:i/>
          <w:sz w:val="20"/>
          <w:szCs w:val="20"/>
        </w:rPr>
        <w:t>0</w:t>
      </w:r>
      <w:r w:rsidR="005333F7">
        <w:rPr>
          <w:i/>
          <w:sz w:val="20"/>
          <w:szCs w:val="20"/>
        </w:rPr>
        <w:t>9</w:t>
      </w:r>
      <w:r>
        <w:rPr>
          <w:i/>
          <w:sz w:val="20"/>
          <w:szCs w:val="20"/>
        </w:rPr>
        <w:t>/</w:t>
      </w:r>
      <w:r w:rsidR="005333F7">
        <w:rPr>
          <w:i/>
          <w:sz w:val="20"/>
          <w:szCs w:val="20"/>
        </w:rPr>
        <w:t>5</w:t>
      </w:r>
      <w:r>
        <w:rPr>
          <w:i/>
          <w:sz w:val="20"/>
          <w:szCs w:val="20"/>
        </w:rPr>
        <w:t>/202</w:t>
      </w:r>
      <w:r w:rsidR="008971C4">
        <w:rPr>
          <w:i/>
          <w:sz w:val="20"/>
          <w:szCs w:val="20"/>
        </w:rPr>
        <w:t>3</w:t>
      </w:r>
      <w:r>
        <w:rPr>
          <w:i/>
          <w:sz w:val="20"/>
          <w:szCs w:val="20"/>
        </w:rPr>
        <w:t xml:space="preserve"> b</w:t>
      </w:r>
      <w:r w:rsidRPr="006C7B31">
        <w:rPr>
          <w:i/>
          <w:sz w:val="20"/>
          <w:szCs w:val="20"/>
        </w:rPr>
        <w:t>y the Office of Unemployment Insurance, Division of Performance Management.</w:t>
      </w:r>
    </w:p>
    <w:sectPr w:rsidR="0052310C" w:rsidSect="004272F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145B"/>
    <w:rsid w:val="00040D41"/>
    <w:rsid w:val="00091925"/>
    <w:rsid w:val="0014315D"/>
    <w:rsid w:val="00181813"/>
    <w:rsid w:val="001B583A"/>
    <w:rsid w:val="002B3BB0"/>
    <w:rsid w:val="0032145B"/>
    <w:rsid w:val="004272F4"/>
    <w:rsid w:val="004561DA"/>
    <w:rsid w:val="0052310C"/>
    <w:rsid w:val="005333F7"/>
    <w:rsid w:val="00585C75"/>
    <w:rsid w:val="00594A49"/>
    <w:rsid w:val="005E0D09"/>
    <w:rsid w:val="00641C62"/>
    <w:rsid w:val="00645AE2"/>
    <w:rsid w:val="00787321"/>
    <w:rsid w:val="007E3D0E"/>
    <w:rsid w:val="00845F06"/>
    <w:rsid w:val="008971C4"/>
    <w:rsid w:val="00903824"/>
    <w:rsid w:val="00987E3F"/>
    <w:rsid w:val="00AA1D95"/>
    <w:rsid w:val="00B9576E"/>
    <w:rsid w:val="00DE4CF0"/>
    <w:rsid w:val="00EC37FD"/>
    <w:rsid w:val="00EC4A87"/>
    <w:rsid w:val="00F35A54"/>
    <w:rsid w:val="00F81E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41666F"/>
  <w15:chartTrackingRefBased/>
  <w15:docId w15:val="{21FFBA93-D617-4A83-B3F2-C9BB90BEB8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2145B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400"/>
            </a:pPr>
            <a:r>
              <a:rPr lang="en-US" sz="1400"/>
              <a:t>UI Determinations Time Lapse</a:t>
            </a:r>
          </a:p>
          <a:p>
            <a:pPr>
              <a:defRPr sz="1400"/>
            </a:pPr>
            <a:r>
              <a:rPr lang="en-US" sz="1400" baseline="0"/>
              <a:t>2nd Quarter 2023</a:t>
            </a:r>
            <a:endParaRPr lang="en-US" sz="1400"/>
          </a:p>
        </c:rich>
      </c:tx>
      <c:overlay val="0"/>
    </c:title>
    <c:autoTitleDeleted val="0"/>
    <c:plotArea>
      <c:layout/>
      <c:barChart>
        <c:barDir val="bar"/>
        <c:grouping val="stacked"/>
        <c:varyColors val="0"/>
        <c:ser>
          <c:idx val="0"/>
          <c:order val="0"/>
          <c:tx>
            <c:strRef>
              <c:f>Timeliness_ar9052!$A$10</c:f>
              <c:strCache>
                <c:ptCount val="1"/>
                <c:pt idx="0">
                  <c:v>21 days or less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Timeliness_ar9052!$B$10:$D$10</c:f>
              <c:numCache>
                <c:formatCode>0.00%</c:formatCode>
                <c:ptCount val="3"/>
                <c:pt idx="0">
                  <c:v>0.62977754409080278</c:v>
                </c:pt>
                <c:pt idx="1">
                  <c:v>0.49474345197250025</c:v>
                </c:pt>
                <c:pt idx="2">
                  <c:v>0.73307279157682892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3614-42F7-93AC-462AA5769642}"/>
            </c:ext>
          </c:extLst>
        </c:ser>
        <c:ser>
          <c:idx val="1"/>
          <c:order val="1"/>
          <c:tx>
            <c:strRef>
              <c:f>Timeliness_ar9052!$A$11</c:f>
              <c:strCache>
                <c:ptCount val="1"/>
                <c:pt idx="0">
                  <c:v>more than 21 days</c:v>
                </c:pt>
              </c:strCache>
            </c:strRef>
          </c:tx>
          <c:invertIfNegative val="0"/>
          <c:dLbls>
            <c:spPr>
              <a:noFill/>
              <a:ln>
                <a:noFill/>
              </a:ln>
              <a:effectLst/>
            </c:sp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0"/>
              </c:ext>
            </c:extLst>
          </c:dLbls>
          <c:cat>
            <c:strRef>
              <c:f>Timeliness_ar9052!$B$9:$D$9</c:f>
              <c:strCache>
                <c:ptCount val="3"/>
                <c:pt idx="0">
                  <c:v>All</c:v>
                </c:pt>
                <c:pt idx="1">
                  <c:v>Separations</c:v>
                </c:pt>
                <c:pt idx="2">
                  <c:v>Nonseparations</c:v>
                </c:pt>
              </c:strCache>
            </c:strRef>
          </c:cat>
          <c:val>
            <c:numRef>
              <c:f>Timeliness_ar9052!$B$11:$D$11</c:f>
              <c:numCache>
                <c:formatCode>0.00%</c:formatCode>
                <c:ptCount val="3"/>
                <c:pt idx="0">
                  <c:v>0.37022245590919728</c:v>
                </c:pt>
                <c:pt idx="1">
                  <c:v>0.50525654802749975</c:v>
                </c:pt>
                <c:pt idx="2">
                  <c:v>0.26692720842317103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3614-42F7-93AC-462AA576964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55"/>
        <c:overlap val="100"/>
        <c:axId val="137693440"/>
        <c:axId val="137703424"/>
      </c:barChart>
      <c:catAx>
        <c:axId val="137693440"/>
        <c:scaling>
          <c:orientation val="minMax"/>
        </c:scaling>
        <c:delete val="0"/>
        <c:axPos val="l"/>
        <c:numFmt formatCode="General" sourceLinked="0"/>
        <c:majorTickMark val="none"/>
        <c:minorTickMark val="none"/>
        <c:tickLblPos val="nextTo"/>
        <c:crossAx val="137703424"/>
        <c:crosses val="autoZero"/>
        <c:auto val="1"/>
        <c:lblAlgn val="ctr"/>
        <c:lblOffset val="100"/>
        <c:noMultiLvlLbl val="0"/>
      </c:catAx>
      <c:valAx>
        <c:axId val="137703424"/>
        <c:scaling>
          <c:orientation val="minMax"/>
          <c:max val="1"/>
        </c:scaling>
        <c:delete val="0"/>
        <c:axPos val="b"/>
        <c:majorGridlines/>
        <c:numFmt formatCode="0%" sourceLinked="0"/>
        <c:majorTickMark val="out"/>
        <c:minorTickMark val="none"/>
        <c:tickLblPos val="nextTo"/>
        <c:crossAx val="137693440"/>
        <c:crosses val="autoZero"/>
        <c:crossBetween val="between"/>
      </c:valAx>
      <c:spPr>
        <a:ln>
          <a:solidFill>
            <a:schemeClr val="accent1"/>
          </a:solidFill>
        </a:ln>
      </c:spPr>
    </c:plotArea>
    <c:legend>
      <c:legendPos val="b"/>
      <c:overlay val="0"/>
    </c:legend>
    <c:plotVisOnly val="1"/>
    <c:dispBlanksAs val="gap"/>
    <c:showDLblsOverMax val="0"/>
  </c:chart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Labor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Rodall, Valerie - ETA</dc:creator>
  <cp:keywords/>
  <dc:description/>
  <cp:lastModifiedBy>Rodall, Valerie - ETA</cp:lastModifiedBy>
  <cp:revision>3</cp:revision>
  <dcterms:created xsi:type="dcterms:W3CDTF">2023-09-06T14:18:00Z</dcterms:created>
  <dcterms:modified xsi:type="dcterms:W3CDTF">2023-09-06T16:11:00Z</dcterms:modified>
</cp:coreProperties>
</file>