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38ED3C67" w:rsidR="0026341F" w:rsidRPr="00082FBA" w:rsidRDefault="00082FBA" w:rsidP="0026341F">
      <w:pPr>
        <w:spacing w:after="100" w:afterAutospacing="1"/>
        <w:jc w:val="center"/>
        <w:rPr>
          <w:b/>
          <w:sz w:val="24"/>
          <w:szCs w:val="24"/>
        </w:rPr>
      </w:pPr>
      <w:r w:rsidRPr="00082FBA">
        <w:rPr>
          <w:b/>
          <w:sz w:val="24"/>
          <w:szCs w:val="24"/>
        </w:rPr>
        <w:t>1</w:t>
      </w:r>
      <w:r w:rsidRPr="00082FBA">
        <w:rPr>
          <w:b/>
          <w:sz w:val="24"/>
          <w:szCs w:val="24"/>
          <w:vertAlign w:val="superscript"/>
        </w:rPr>
        <w:t>st</w:t>
      </w:r>
      <w:r w:rsidRPr="00082FBA">
        <w:rPr>
          <w:b/>
          <w:sz w:val="24"/>
          <w:szCs w:val="24"/>
        </w:rPr>
        <w:t xml:space="preserve"> </w:t>
      </w:r>
      <w:r w:rsidR="0026341F" w:rsidRPr="00082FBA">
        <w:rPr>
          <w:b/>
          <w:sz w:val="24"/>
          <w:szCs w:val="24"/>
        </w:rPr>
        <w:t>Quarter of 20</w:t>
      </w:r>
      <w:r w:rsidR="00E17B05" w:rsidRPr="00082FBA">
        <w:rPr>
          <w:b/>
          <w:sz w:val="24"/>
          <w:szCs w:val="24"/>
        </w:rPr>
        <w:t>2</w:t>
      </w:r>
      <w:r w:rsidRPr="00082FBA">
        <w:rPr>
          <w:b/>
          <w:sz w:val="24"/>
          <w:szCs w:val="24"/>
        </w:rPr>
        <w:t>5</w:t>
      </w:r>
    </w:p>
    <w:p w14:paraId="64FBD9BC" w14:textId="77777777" w:rsidR="003E3CA7" w:rsidRPr="00C93D16" w:rsidRDefault="003E3CA7" w:rsidP="003E3CA7">
      <w:r w:rsidRPr="00C93D16">
        <w:rPr>
          <w:b/>
        </w:rPr>
        <w:t>Quality</w:t>
      </w:r>
    </w:p>
    <w:p w14:paraId="2CDCF3A4" w14:textId="77777777" w:rsidR="003E3CA7" w:rsidRPr="00C93D16" w:rsidRDefault="003E3CA7" w:rsidP="003E3CA7">
      <w:r>
        <w:rPr>
          <w:noProof/>
        </w:rPr>
        <w:drawing>
          <wp:inline distT="0" distB="0" distL="0" distR="0" wp14:anchorId="5CB8B891" wp14:editId="3CCDB97B">
            <wp:extent cx="6400800" cy="3355144"/>
            <wp:effectExtent l="0" t="0" r="0" b="17145"/>
            <wp:docPr id="5377695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37B9519" w14:textId="77777777" w:rsidR="003E3CA7" w:rsidRPr="00C93D16" w:rsidRDefault="003E3CA7" w:rsidP="003E3CA7">
      <w:r w:rsidRPr="00C93D16">
        <w:t xml:space="preserve">In the </w:t>
      </w:r>
      <w:r>
        <w:t>1</w:t>
      </w:r>
      <w:r w:rsidRPr="003910B9">
        <w:rPr>
          <w:vertAlign w:val="superscript"/>
        </w:rPr>
        <w:t>st</w:t>
      </w:r>
      <w:r>
        <w:t xml:space="preserve"> quarter</w:t>
      </w:r>
      <w:r w:rsidRPr="00C93D16">
        <w:t xml:space="preserve"> of 20</w:t>
      </w:r>
      <w:r>
        <w:t>25</w:t>
      </w:r>
      <w:r w:rsidRPr="00C93D16">
        <w:t xml:space="preserve">, </w:t>
      </w:r>
      <w:r>
        <w:t>71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23.4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2713B49A" w14:textId="77777777" w:rsidR="003E3CA7" w:rsidRPr="00C93D16" w:rsidRDefault="003E3CA7" w:rsidP="003E3CA7">
      <w:r>
        <w:rPr>
          <w:noProof/>
        </w:rPr>
        <w:drawing>
          <wp:inline distT="0" distB="0" distL="0" distR="0" wp14:anchorId="0D6EF6CB" wp14:editId="0FF8692B">
            <wp:extent cx="6368415" cy="3488788"/>
            <wp:effectExtent l="0" t="0" r="13335" b="16510"/>
            <wp:docPr id="200846078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A044D97" w14:textId="77777777" w:rsidR="003E3CA7" w:rsidRPr="00C93D16" w:rsidRDefault="003E3CA7" w:rsidP="003E3CA7">
      <w:r w:rsidRPr="00C93D16">
        <w:t xml:space="preserve">In the </w:t>
      </w:r>
      <w:r>
        <w:t>1</w:t>
      </w:r>
      <w:r w:rsidRPr="00381A5D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25</w:t>
      </w:r>
      <w:r w:rsidRPr="00C93D16">
        <w:t xml:space="preserve">, the quality of claimant information was adequate for </w:t>
      </w:r>
      <w:r>
        <w:t>80.9</w:t>
      </w:r>
      <w:r w:rsidRPr="00C93D16">
        <w:t>% of the nonmonetary determinations sampled and reviewed.</w:t>
      </w:r>
    </w:p>
    <w:p w14:paraId="522164EF" w14:textId="77777777" w:rsidR="003E3CA7" w:rsidRPr="00C93D16" w:rsidRDefault="003E3CA7" w:rsidP="003E3CA7">
      <w:r>
        <w:rPr>
          <w:noProof/>
        </w:rPr>
        <w:lastRenderedPageBreak/>
        <w:drawing>
          <wp:inline distT="0" distB="0" distL="0" distR="0" wp14:anchorId="61D4A85A" wp14:editId="364B7038">
            <wp:extent cx="6400800" cy="3466214"/>
            <wp:effectExtent l="0" t="0" r="0" b="1270"/>
            <wp:docPr id="6592780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629FED0" w14:textId="77777777" w:rsidR="003E3CA7" w:rsidRPr="00C93D16" w:rsidRDefault="003E3CA7" w:rsidP="003E3CA7">
      <w:r w:rsidRPr="00C93D16">
        <w:t xml:space="preserve">In the </w:t>
      </w:r>
      <w:r>
        <w:t>1</w:t>
      </w:r>
      <w:r w:rsidRPr="006F0C6B">
        <w:rPr>
          <w:vertAlign w:val="superscript"/>
        </w:rPr>
        <w:t>st</w:t>
      </w:r>
      <w:r>
        <w:t xml:space="preserve"> quarter </w:t>
      </w:r>
      <w:r w:rsidRPr="00C93D16">
        <w:t>of 20</w:t>
      </w:r>
      <w:r>
        <w:t>25</w:t>
      </w:r>
      <w:r w:rsidRPr="00C93D16">
        <w:t xml:space="preserve">, the quality of the employer information was adequate for </w:t>
      </w:r>
      <w:r>
        <w:t>50.3</w:t>
      </w:r>
      <w:r w:rsidRPr="00C93D16">
        <w:t>% of the nonmonetary determinations sampled and reviewed.</w:t>
      </w:r>
    </w:p>
    <w:p w14:paraId="7421512B" w14:textId="77777777" w:rsidR="003E3CA7" w:rsidRPr="00C93D16" w:rsidRDefault="003E3CA7" w:rsidP="003E3CA7">
      <w:r>
        <w:rPr>
          <w:noProof/>
        </w:rPr>
        <w:drawing>
          <wp:inline distT="0" distB="0" distL="0" distR="0" wp14:anchorId="071CE0ED" wp14:editId="79ED89A2">
            <wp:extent cx="6475228" cy="4146698"/>
            <wp:effectExtent l="0" t="0" r="1905" b="6350"/>
            <wp:docPr id="1122404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D33D622" w14:textId="77777777" w:rsidR="003E3CA7" w:rsidRPr="00C93D16" w:rsidRDefault="003E3CA7" w:rsidP="003E3CA7">
      <w:r w:rsidRPr="00C93D16">
        <w:t xml:space="preserve">In the </w:t>
      </w:r>
      <w:r>
        <w:t>1</w:t>
      </w:r>
      <w:r w:rsidRPr="00381A5D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25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3.7</w:t>
      </w:r>
      <w:r w:rsidRPr="00C93D16">
        <w:t xml:space="preserve">% of the </w:t>
      </w:r>
      <w:proofErr w:type="gramStart"/>
      <w:r w:rsidRPr="00C93D16">
        <w:t>nonmonetary</w:t>
      </w:r>
      <w:proofErr w:type="gramEnd"/>
      <w:r w:rsidRPr="00C93D16">
        <w:t xml:space="preserve"> determinations sampled and reviewed.</w:t>
      </w:r>
    </w:p>
    <w:p w14:paraId="08AAA568" w14:textId="77777777" w:rsidR="003E3CA7" w:rsidRPr="00C93D16" w:rsidRDefault="003E3CA7" w:rsidP="003E3CA7">
      <w:r>
        <w:rPr>
          <w:noProof/>
        </w:rPr>
        <w:lastRenderedPageBreak/>
        <w:drawing>
          <wp:inline distT="0" distB="0" distL="0" distR="0" wp14:anchorId="28C60C21" wp14:editId="50CC26A1">
            <wp:extent cx="6687820" cy="3125972"/>
            <wp:effectExtent l="0" t="0" r="17780" b="17780"/>
            <wp:docPr id="190497829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5982C19" w14:textId="77777777" w:rsidR="003E3CA7" w:rsidRPr="00C93D16" w:rsidRDefault="003E3CA7" w:rsidP="003E3CA7">
      <w:r w:rsidRPr="00C93D16">
        <w:t xml:space="preserve">In the </w:t>
      </w:r>
      <w:r>
        <w:t>1</w:t>
      </w:r>
      <w:r w:rsidRPr="00381A5D">
        <w:rPr>
          <w:vertAlign w:val="superscript"/>
        </w:rPr>
        <w:t>st</w:t>
      </w:r>
      <w:r>
        <w:t xml:space="preserve"> q</w:t>
      </w:r>
      <w:r w:rsidRPr="00C93D16">
        <w:t>uarter of 20</w:t>
      </w:r>
      <w:r>
        <w:t>25</w:t>
      </w:r>
      <w:r w:rsidRPr="00C93D16">
        <w:t xml:space="preserve">, the quality reviews concluded that </w:t>
      </w:r>
      <w:r>
        <w:t>71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obtained, or a reasonable attempt was made to obtain them,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09E08018" w14:textId="77777777" w:rsidR="003E3CA7" w:rsidRDefault="003E3CA7" w:rsidP="003E3CA7">
      <w:pPr>
        <w:spacing w:line="240" w:lineRule="auto"/>
      </w:pPr>
      <w:r>
        <w:rPr>
          <w:noProof/>
        </w:rPr>
        <w:drawing>
          <wp:inline distT="0" distB="0" distL="0" distR="0" wp14:anchorId="42F2C3C2" wp14:editId="764CB813">
            <wp:extent cx="6687820" cy="3444949"/>
            <wp:effectExtent l="0" t="0" r="17780" b="3175"/>
            <wp:docPr id="13311809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49ED75D" w14:textId="77777777" w:rsidR="003E3CA7" w:rsidRDefault="003E3CA7" w:rsidP="003E3CA7">
      <w:pPr>
        <w:spacing w:line="240" w:lineRule="auto"/>
      </w:pPr>
      <w:r w:rsidRPr="00C93D16">
        <w:t xml:space="preserve">In the </w:t>
      </w:r>
      <w:r>
        <w:t>1</w:t>
      </w:r>
      <w:r w:rsidRPr="00381A5D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25</w:t>
      </w:r>
      <w:r w:rsidRPr="00C93D16">
        <w:t xml:space="preserve">, the quality of the written determination was adequate for </w:t>
      </w:r>
      <w:r>
        <w:t>77.5</w:t>
      </w:r>
      <w:r w:rsidRPr="00C93D16">
        <w:t>% of the nonmonetary determinations sampled and reviewed.</w:t>
      </w:r>
    </w:p>
    <w:p w14:paraId="1895078A" w14:textId="77777777" w:rsidR="00082FBA" w:rsidRPr="00082FBA" w:rsidRDefault="00082FBA" w:rsidP="00844996">
      <w:pPr>
        <w:spacing w:line="240" w:lineRule="auto"/>
        <w:rPr>
          <w:b/>
          <w:bCs/>
        </w:rPr>
      </w:pPr>
    </w:p>
    <w:p w14:paraId="3CEC9F05" w14:textId="49A1D49F" w:rsidR="00844996" w:rsidRPr="00C93D16" w:rsidRDefault="00844996" w:rsidP="00844996">
      <w:pPr>
        <w:rPr>
          <w:b/>
        </w:rPr>
      </w:pPr>
      <w:r w:rsidRPr="00C93D16">
        <w:rPr>
          <w:i/>
        </w:rPr>
        <w:t xml:space="preserve">This report was produced on </w:t>
      </w:r>
      <w:r>
        <w:rPr>
          <w:i/>
        </w:rPr>
        <w:t>0</w:t>
      </w:r>
      <w:r w:rsidR="003E3CA7">
        <w:rPr>
          <w:i/>
        </w:rPr>
        <w:t>8</w:t>
      </w:r>
      <w:r>
        <w:rPr>
          <w:i/>
        </w:rPr>
        <w:t>/</w:t>
      </w:r>
      <w:r w:rsidR="003E3CA7">
        <w:rPr>
          <w:i/>
        </w:rPr>
        <w:t>21</w:t>
      </w:r>
      <w:r w:rsidRPr="00C93D16">
        <w:rPr>
          <w:i/>
        </w:rPr>
        <w:t>/202</w:t>
      </w:r>
      <w:r>
        <w:rPr>
          <w:i/>
        </w:rPr>
        <w:t>5</w:t>
      </w:r>
      <w:r w:rsidRPr="00C93D16">
        <w:rPr>
          <w:i/>
        </w:rPr>
        <w:t xml:space="preserve"> by the Office of Unemployment Insurance, Division of Performance Management.</w:t>
      </w:r>
    </w:p>
    <w:sectPr w:rsidR="00844996" w:rsidRPr="00C93D16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2FBA"/>
    <w:rsid w:val="000860EA"/>
    <w:rsid w:val="000C5C53"/>
    <w:rsid w:val="000E25AA"/>
    <w:rsid w:val="000E541B"/>
    <w:rsid w:val="00100849"/>
    <w:rsid w:val="001102F0"/>
    <w:rsid w:val="0011665C"/>
    <w:rsid w:val="0026341F"/>
    <w:rsid w:val="00313C7B"/>
    <w:rsid w:val="0036422A"/>
    <w:rsid w:val="00364CAB"/>
    <w:rsid w:val="00397A4F"/>
    <w:rsid w:val="003C316C"/>
    <w:rsid w:val="003D32F9"/>
    <w:rsid w:val="003E3CA7"/>
    <w:rsid w:val="003E6BA2"/>
    <w:rsid w:val="003F54FE"/>
    <w:rsid w:val="003F737A"/>
    <w:rsid w:val="00402EAE"/>
    <w:rsid w:val="00431470"/>
    <w:rsid w:val="0043385E"/>
    <w:rsid w:val="00483AF9"/>
    <w:rsid w:val="004A66AC"/>
    <w:rsid w:val="004A7EBD"/>
    <w:rsid w:val="004E0E2A"/>
    <w:rsid w:val="00555966"/>
    <w:rsid w:val="00570D7C"/>
    <w:rsid w:val="00591CE7"/>
    <w:rsid w:val="005A609F"/>
    <w:rsid w:val="005B3FDE"/>
    <w:rsid w:val="005C1642"/>
    <w:rsid w:val="005E3484"/>
    <w:rsid w:val="00603DED"/>
    <w:rsid w:val="006270DF"/>
    <w:rsid w:val="00644300"/>
    <w:rsid w:val="006B4C41"/>
    <w:rsid w:val="006C609F"/>
    <w:rsid w:val="006F1DCF"/>
    <w:rsid w:val="006F5443"/>
    <w:rsid w:val="007200A0"/>
    <w:rsid w:val="00753369"/>
    <w:rsid w:val="00787A34"/>
    <w:rsid w:val="007922B8"/>
    <w:rsid w:val="00797C3A"/>
    <w:rsid w:val="00815B2C"/>
    <w:rsid w:val="00844996"/>
    <w:rsid w:val="008A22B4"/>
    <w:rsid w:val="008C3B42"/>
    <w:rsid w:val="008D3F96"/>
    <w:rsid w:val="008E535B"/>
    <w:rsid w:val="008F6C0A"/>
    <w:rsid w:val="0090301F"/>
    <w:rsid w:val="009258F7"/>
    <w:rsid w:val="00925B95"/>
    <w:rsid w:val="00940B0B"/>
    <w:rsid w:val="00984414"/>
    <w:rsid w:val="009C590A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81963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EC1345"/>
    <w:rsid w:val="00F91186"/>
    <w:rsid w:val="00FC2304"/>
    <w:rsid w:val="00FD2BFA"/>
    <w:rsid w:val="00FE0514"/>
    <w:rsid w:val="00FE1C3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1st Quarter 2025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AE64-474B-954C-7B482D497635}"/>
              </c:ext>
            </c:extLst>
          </c:dPt>
          <c:dLbls>
            <c:dLbl>
              <c:idx val="0"/>
              <c:layout>
                <c:manualLayout>
                  <c:x val="-0.13274834560487242"/>
                  <c:y val="-0.1609293804717363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71.0%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E64-474B-954C-7B482D4976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23.4%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E64-474B-954C-7B482D497635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E64-474B-954C-7B482D497635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E64-474B-954C-7B482D49763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0.71</c:v>
                </c:pt>
                <c:pt idx="1">
                  <c:v>0.23400000000000001</c:v>
                </c:pt>
                <c:pt idx="2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E64-474B-954C-7B482D49763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en-US" sz="1400"/>
              <a:t>Quality of Claimant Information in Determinations</a:t>
            </a:r>
          </a:p>
          <a:p>
            <a:pPr algn="ctr">
              <a:defRPr/>
            </a:pPr>
            <a:r>
              <a:rPr lang="en-US" sz="1400" b="1" i="0" baseline="0">
                <a:effectLst/>
              </a:rPr>
              <a:t>1st Quarter 2025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4132249431492969"/>
          <c:y val="2.730370568085769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80.9%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D12-45E0-B447-BE629E2E120A}"/>
                </c:ext>
              </c:extLst>
            </c:dLbl>
            <c:dLbl>
              <c:idx val="1"/>
              <c:layout>
                <c:manualLayout>
                  <c:x val="7.4012742724844316E-2"/>
                  <c:y val="0.1308046903693352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12-45E0-B447-BE629E2E120A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D12-45E0-B447-BE629E2E120A}"/>
                </c:ext>
              </c:extLst>
            </c:dLbl>
            <c:dLbl>
              <c:idx val="3"/>
              <c:layout>
                <c:manualLayout>
                  <c:x val="2.3130946082921777E-2"/>
                  <c:y val="0.103159101699318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D12-45E0-B447-BE629E2E120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0.80900000000000005</c:v>
                </c:pt>
                <c:pt idx="1">
                  <c:v>0.124</c:v>
                </c:pt>
                <c:pt idx="2">
                  <c:v>0.01</c:v>
                </c:pt>
                <c:pt idx="3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D12-45E0-B447-BE629E2E120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1st Quarter 2025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layout>
                <c:manualLayout>
                  <c:x val="-0.13736981447859725"/>
                  <c:y val="-1.5556300978072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0992-4895-A231-DD95C306FE5B}"/>
                </c:ext>
              </c:extLst>
            </c:dLbl>
            <c:dLbl>
              <c:idx val="1"/>
              <c:layout>
                <c:manualLayout>
                  <c:x val="3.4997955496274984E-2"/>
                  <c:y val="-0.1245925741288004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992-4895-A231-DD95C306FE5B}"/>
                </c:ext>
              </c:extLst>
            </c:dLbl>
            <c:dLbl>
              <c:idx val="2"/>
              <c:layout>
                <c:manualLayout>
                  <c:x val="-4.0184004345634544E-2"/>
                  <c:y val="9.15010063203966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0992-4895-A231-DD95C306FE5B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0992-4895-A231-DD95C306FE5B}"/>
                </c:ext>
              </c:extLst>
            </c:dLbl>
            <c:dLbl>
              <c:idx val="4"/>
              <c:layout>
                <c:manualLayout>
                  <c:x val="2.9831536289397134E-2"/>
                  <c:y val="7.72438591518771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278607610853E-2"/>
                      <c:h val="4.193713970667449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0992-4895-A231-DD95C306FE5B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992-4895-A231-DD95C306FE5B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0.503</c:v>
                </c:pt>
                <c:pt idx="1">
                  <c:v>8.2000000000000003E-2</c:v>
                </c:pt>
                <c:pt idx="2">
                  <c:v>1.4E-2</c:v>
                </c:pt>
                <c:pt idx="3">
                  <c:v>0.34399999999999997</c:v>
                </c:pt>
                <c:pt idx="4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992-4895-A231-DD95C306FE5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1st Quarter 2025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9.8718551619705941E-2"/>
          <c:y val="4.1552616030193762E-4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5EFF-487B-A8B4-59750FD3C4B0}"/>
              </c:ext>
            </c:extLst>
          </c:dPt>
          <c:dLbls>
            <c:dLbl>
              <c:idx val="0"/>
              <c:layout>
                <c:manualLayout>
                  <c:x val="5.1693730906587493E-2"/>
                  <c:y val="4.108916385451818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5EFF-487B-A8B4-59750FD3C4B0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EFF-487B-A8B4-59750FD3C4B0}"/>
                </c:ext>
              </c:extLst>
            </c:dLbl>
            <c:dLbl>
              <c:idx val="2"/>
              <c:layout>
                <c:manualLayout>
                  <c:x val="-6.1228917880359085E-2"/>
                  <c:y val="6.7889211056542928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3.7%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EFF-487B-A8B4-59750FD3C4B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89.7%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EFF-487B-A8B4-59750FD3C4B0}"/>
                </c:ext>
              </c:extLst>
            </c:dLbl>
            <c:dLbl>
              <c:idx val="4"/>
              <c:layout>
                <c:manualLayout>
                  <c:x val="1.3750010756852114E-2"/>
                  <c:y val="9.54725145338141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EFF-487B-A8B4-59750FD3C4B0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EFF-487B-A8B4-59750FD3C4B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3.6999999999999998E-2</c:v>
                </c:pt>
                <c:pt idx="1">
                  <c:v>3.0000000000000001E-3</c:v>
                </c:pt>
                <c:pt idx="2">
                  <c:v>7.0000000000000001E-3</c:v>
                </c:pt>
                <c:pt idx="3">
                  <c:v>0.89700000000000002</c:v>
                </c:pt>
                <c:pt idx="4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EFF-487B-A8B4-59750FD3C4B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1st Quarter 2025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654-4DC5-A489-59458075B59D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654-4DC5-A489-59458075B59D}"/>
                </c:ext>
              </c:extLst>
            </c:dLbl>
            <c:dLbl>
              <c:idx val="2"/>
              <c:layout>
                <c:manualLayout>
                  <c:x val="2.6014938254504336E-2"/>
                  <c:y val="2.653666613820923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654-4DC5-A489-59458075B59D}"/>
                </c:ext>
              </c:extLst>
            </c:dLbl>
            <c:dLbl>
              <c:idx val="3"/>
              <c:layout>
                <c:manualLayout>
                  <c:x val="2.8574791313144256E-2"/>
                  <c:y val="7.89737006126709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5.6%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654-4DC5-A489-59458075B59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654-4DC5-A489-59458075B5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0.71</c:v>
                </c:pt>
                <c:pt idx="1">
                  <c:v>0.188</c:v>
                </c:pt>
                <c:pt idx="2">
                  <c:v>4.5999999999999999E-2</c:v>
                </c:pt>
                <c:pt idx="3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654-4DC5-A489-59458075B59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1st Quarter 2025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31031232898014599"/>
          <c:y val="3.515105773068688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77.5%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14B-4E70-85D2-9C1E08E9C5F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9.5%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14B-4E70-85D2-9C1E08E9C5FB}"/>
                </c:ext>
              </c:extLst>
            </c:dLbl>
            <c:dLbl>
              <c:idx val="2"/>
              <c:layout>
                <c:manualLayout>
                  <c:x val="7.214888502552895E-2"/>
                  <c:y val="0.1043778673935238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14B-4E70-85D2-9C1E08E9C5FB}"/>
                </c:ext>
              </c:extLst>
            </c:dLbl>
            <c:dLbl>
              <c:idx val="3"/>
              <c:layout>
                <c:manualLayout>
                  <c:x val="3.2016089452233103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14B-4E70-85D2-9C1E08E9C5FB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14B-4E70-85D2-9C1E08E9C5FB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0.77500000000000002</c:v>
                </c:pt>
                <c:pt idx="1">
                  <c:v>9.5000000000000001E-2</c:v>
                </c:pt>
                <c:pt idx="2">
                  <c:v>7.2999999999999995E-2</c:v>
                </c:pt>
                <c:pt idx="3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14B-4E70-85D2-9C1E08E9C5F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F52534-9E6D-4B3D-9967-A12854B73D55}"/>
</file>

<file path=customXml/itemProps2.xml><?xml version="1.0" encoding="utf-8"?>
<ds:datastoreItem xmlns:ds="http://schemas.openxmlformats.org/officeDocument/2006/customXml" ds:itemID="{82FE3770-2C68-4866-8883-A358042DAEB7}"/>
</file>

<file path=customXml/itemProps3.xml><?xml version="1.0" encoding="utf-8"?>
<ds:datastoreItem xmlns:ds="http://schemas.openxmlformats.org/officeDocument/2006/customXml" ds:itemID="{79F29CD1-FC27-47C5-AD79-F415719426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Rodall</dc:creator>
  <cp:lastModifiedBy>Rodall, Valerie - ETA</cp:lastModifiedBy>
  <cp:revision>4</cp:revision>
  <dcterms:created xsi:type="dcterms:W3CDTF">2025-08-22T15:17:00Z</dcterms:created>
  <dcterms:modified xsi:type="dcterms:W3CDTF">2025-08-22T18:08:00Z</dcterms:modified>
</cp:coreProperties>
</file>